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692" w:rsidRDefault="00665692" w:rsidP="00665692">
      <w:pPr>
        <w:spacing w:line="360" w:lineRule="auto"/>
        <w:jc w:val="center"/>
      </w:pPr>
      <w:r>
        <w:rPr>
          <w:rFonts w:hint="eastAsia"/>
        </w:rPr>
        <w:t>摘</w:t>
      </w:r>
      <w:r>
        <w:rPr>
          <w:rFonts w:hint="eastAsia"/>
        </w:rPr>
        <w:t xml:space="preserve"> </w:t>
      </w:r>
      <w:r>
        <w:rPr>
          <w:rFonts w:hint="eastAsia"/>
        </w:rPr>
        <w:t>要</w:t>
      </w:r>
    </w:p>
    <w:p w:rsidR="00665692" w:rsidRDefault="00665692" w:rsidP="00665692">
      <w:pPr>
        <w:spacing w:line="360" w:lineRule="auto"/>
      </w:pPr>
      <w:r>
        <w:rPr>
          <w:rFonts w:hint="eastAsia"/>
        </w:rPr>
        <w:t xml:space="preserve">　　</w:t>
      </w:r>
      <w:r>
        <w:rPr>
          <w:rFonts w:hint="eastAsia"/>
        </w:rPr>
        <w:t>2013</w:t>
      </w:r>
      <w:r>
        <w:rPr>
          <w:rFonts w:hint="eastAsia"/>
        </w:rPr>
        <w:t>年的世界经济依然行进在坎坷复苏的道路上。发达经济体经济复苏继续巩固，美国和日本经济进入低速增长通道，欧元</w:t>
      </w:r>
      <w:proofErr w:type="gramStart"/>
      <w:r>
        <w:rPr>
          <w:rFonts w:hint="eastAsia"/>
        </w:rPr>
        <w:t>区结束</w:t>
      </w:r>
      <w:proofErr w:type="gramEnd"/>
      <w:r>
        <w:rPr>
          <w:rFonts w:hint="eastAsia"/>
        </w:rPr>
        <w:t>衰退并呈复苏迹象。新兴市场与发展中经济体步入结构调整进程中，伴随着大宗商品价格低迷、外需下降以及发达经济体量化宽松政策“退出”预期提升等因素，经济增长进一步放缓。</w:t>
      </w:r>
    </w:p>
    <w:p w:rsidR="00665692" w:rsidRDefault="00665692" w:rsidP="00665692">
      <w:pPr>
        <w:spacing w:line="360" w:lineRule="auto"/>
      </w:pPr>
      <w:r>
        <w:rPr>
          <w:rFonts w:hint="eastAsia"/>
        </w:rPr>
        <w:t xml:space="preserve">　　回顾</w:t>
      </w:r>
      <w:r>
        <w:rPr>
          <w:rFonts w:hint="eastAsia"/>
        </w:rPr>
        <w:t>2013</w:t>
      </w:r>
      <w:r>
        <w:rPr>
          <w:rFonts w:hint="eastAsia"/>
        </w:rPr>
        <w:t>年世界经济的总体形势，可以看出</w:t>
      </w:r>
      <w:r>
        <w:rPr>
          <w:rFonts w:hint="eastAsia"/>
        </w:rPr>
        <w:t>2013</w:t>
      </w:r>
      <w:r>
        <w:rPr>
          <w:rFonts w:hint="eastAsia"/>
        </w:rPr>
        <w:t>年世界经济呈现诸多新的特点，主要有以下几个方面：美国货币政策调整蓄势待发但其影响已经显现；欧洲一体化在曲折中继续前行；日本经济在“安倍经济学”的刺激下回升明显；发达经济体央行合作日趋密切</w:t>
      </w:r>
      <w:proofErr w:type="gramStart"/>
      <w:r>
        <w:rPr>
          <w:rFonts w:hint="eastAsia"/>
        </w:rPr>
        <w:t>且职能</w:t>
      </w:r>
      <w:proofErr w:type="gramEnd"/>
      <w:r>
        <w:rPr>
          <w:rFonts w:hint="eastAsia"/>
        </w:rPr>
        <w:t xml:space="preserve">发生变化；新兴市场经济体对外资异动的脆弱性凸显；大宗商品价格整体下滑但能源价格基本稳定；技术突破使能源革命面临新的选择；区域自由贸易区谈判方兴未艾；中国更加积极地参与全球经济治理。随着复苏的巩固，全球就业市场不断改进，失业率有所回落，物价低稳运行，财政平衡状况继续改善，但贸易增长仍然缺乏强有力的支撑，对外直接投资增长亦明显乏力，部分发达经济体公共债务再攀新高。　</w:t>
      </w:r>
    </w:p>
    <w:p w:rsidR="00665692" w:rsidRDefault="00665692" w:rsidP="00665692">
      <w:pPr>
        <w:spacing w:line="360" w:lineRule="auto"/>
      </w:pPr>
      <w:r>
        <w:rPr>
          <w:rFonts w:hint="eastAsia"/>
        </w:rPr>
        <w:t xml:space="preserve">　　</w:t>
      </w:r>
      <w:r>
        <w:rPr>
          <w:rFonts w:hint="eastAsia"/>
        </w:rPr>
        <w:t>2014</w:t>
      </w:r>
      <w:r>
        <w:rPr>
          <w:rFonts w:hint="eastAsia"/>
        </w:rPr>
        <w:t>年，世界经济增长仍面临如下不确定因素：一旦美国开始实施退出量化宽松的政策，就意味着全球风险资产的重新定价，导致资本流动加剧，引起资产价格、汇率和国际收支的变动，从而引发全球经济的动荡；如果美国两党不能就长期的债务上限问题达成协议，可能会对包括美国经济在内的世界经济带来负面影响；欧元区债务危机仍存在进一步恶化的可能性，其对经济的负面作用仍不可低估；“安倍经济学”最终效果如何仍是一个大问号；一些新兴市场经济体将面临经济硬着陆的风险；大宗商品价格总体企稳，但仍会在一定时期和一定条件下出现波动；</w:t>
      </w:r>
      <w:r>
        <w:rPr>
          <w:rFonts w:hint="eastAsia"/>
        </w:rPr>
        <w:t>TPP</w:t>
      </w:r>
      <w:r>
        <w:rPr>
          <w:rFonts w:hint="eastAsia"/>
        </w:rPr>
        <w:t>谈判将会对亚太地区乃至全球贸易格局产生深远影响，</w:t>
      </w:r>
      <w:proofErr w:type="gramStart"/>
      <w:r>
        <w:rPr>
          <w:rFonts w:hint="eastAsia"/>
        </w:rPr>
        <w:t>而跨大西洋</w:t>
      </w:r>
      <w:proofErr w:type="gramEnd"/>
      <w:r>
        <w:rPr>
          <w:rFonts w:hint="eastAsia"/>
        </w:rPr>
        <w:t>贸易与投资伙伴协定</w:t>
      </w:r>
      <w:r>
        <w:rPr>
          <w:rFonts w:hint="eastAsia"/>
        </w:rPr>
        <w:t>(TTIP)</w:t>
      </w:r>
      <w:r>
        <w:rPr>
          <w:rFonts w:hint="eastAsia"/>
        </w:rPr>
        <w:t>谈判、区域全面经济伙伴关系</w:t>
      </w:r>
      <w:r>
        <w:rPr>
          <w:rFonts w:hint="eastAsia"/>
        </w:rPr>
        <w:t>(RCEP)</w:t>
      </w:r>
      <w:r>
        <w:rPr>
          <w:rFonts w:hint="eastAsia"/>
        </w:rPr>
        <w:t>谈判等区域贸易谈判也会成为影响双边和多边经贸关系的因素；中国仍将是引领全球经济增长的主要引擎之一。</w:t>
      </w:r>
    </w:p>
    <w:p w:rsidR="00665692" w:rsidRDefault="00665692" w:rsidP="00665692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预计</w:t>
      </w:r>
      <w:r>
        <w:rPr>
          <w:rFonts w:hint="eastAsia"/>
        </w:rPr>
        <w:t>2014</w:t>
      </w:r>
      <w:r>
        <w:rPr>
          <w:rFonts w:hint="eastAsia"/>
        </w:rPr>
        <w:t>年全球经济仍将维持中低速增长，略高于</w:t>
      </w:r>
      <w:r>
        <w:rPr>
          <w:rFonts w:hint="eastAsia"/>
        </w:rPr>
        <w:t>2013</w:t>
      </w:r>
      <w:r>
        <w:rPr>
          <w:rFonts w:hint="eastAsia"/>
        </w:rPr>
        <w:t xml:space="preserve">年的水平。　　</w:t>
      </w:r>
    </w:p>
    <w:p w:rsidR="00665692" w:rsidRDefault="00665692" w:rsidP="00665692">
      <w:pPr>
        <w:spacing w:line="360" w:lineRule="auto"/>
      </w:pPr>
    </w:p>
    <w:p w:rsidR="00665692" w:rsidRDefault="00665692" w:rsidP="00665692">
      <w:pPr>
        <w:spacing w:line="360" w:lineRule="auto"/>
        <w:rPr>
          <w:rFonts w:hint="eastAsia"/>
        </w:rPr>
      </w:pPr>
      <w:r>
        <w:rPr>
          <w:rFonts w:hint="eastAsia"/>
        </w:rPr>
        <w:t xml:space="preserve">　　</w:t>
      </w:r>
    </w:p>
    <w:p w:rsidR="007B0416" w:rsidRPr="00665692" w:rsidRDefault="007B0416" w:rsidP="00665692">
      <w:pPr>
        <w:spacing w:line="360" w:lineRule="auto"/>
      </w:pPr>
    </w:p>
    <w:sectPr w:rsidR="007B0416" w:rsidRPr="00665692" w:rsidSect="007B0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5692"/>
    <w:rsid w:val="00665692"/>
    <w:rsid w:val="007B0416"/>
    <w:rsid w:val="00E10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2014-02-24T08:27:00Z</dcterms:created>
  <dcterms:modified xsi:type="dcterms:W3CDTF">2014-02-24T08:28:00Z</dcterms:modified>
</cp:coreProperties>
</file>